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1519" w14:textId="77777777" w:rsidR="001705EE" w:rsidRDefault="001705EE" w:rsidP="001705EE">
      <w:pPr>
        <w:rPr>
          <w:rFonts w:ascii="Century Gothic" w:hAnsi="Century Gothic"/>
        </w:rPr>
      </w:pPr>
      <w:r>
        <w:rPr>
          <w:rFonts w:ascii="Century Gothic" w:hAnsi="Century Gothic"/>
        </w:rPr>
        <w:t>For each reconciliation:</w:t>
      </w:r>
    </w:p>
    <w:p w14:paraId="167653B3" w14:textId="77777777" w:rsidR="001705EE" w:rsidRDefault="001705EE" w:rsidP="001705EE">
      <w:pPr>
        <w:rPr>
          <w:rFonts w:ascii="Century Gothic" w:hAnsi="Century Gothic"/>
        </w:rPr>
      </w:pPr>
    </w:p>
    <w:p w14:paraId="5475B7EB" w14:textId="77777777" w:rsidR="001705EE" w:rsidRDefault="001705EE" w:rsidP="001705EE">
      <w:pPr>
        <w:pStyle w:val="ListParagraph"/>
        <w:numPr>
          <w:ilvl w:val="0"/>
          <w:numId w:val="1"/>
        </w:numPr>
        <w:rPr>
          <w:rFonts w:ascii="Century Gothic" w:hAnsi="Century Gothic"/>
        </w:rPr>
      </w:pPr>
      <w:r>
        <w:rPr>
          <w:rFonts w:ascii="Century Gothic" w:hAnsi="Century Gothic"/>
        </w:rPr>
        <w:t xml:space="preserve">Under grant folder </w:t>
      </w:r>
      <w:r w:rsidRPr="001705EE">
        <w:rPr>
          <w:rFonts w:ascii="Century Gothic" w:hAnsi="Century Gothic"/>
        </w:rPr>
        <w:sym w:font="Wingdings" w:char="F0E0"/>
      </w:r>
      <w:r>
        <w:rPr>
          <w:rFonts w:ascii="Century Gothic" w:hAnsi="Century Gothic"/>
        </w:rPr>
        <w:t xml:space="preserve"> reconciliations, create new current month folder</w:t>
      </w:r>
    </w:p>
    <w:p w14:paraId="431D8D8F" w14:textId="77777777" w:rsidR="001705EE" w:rsidRDefault="001705EE" w:rsidP="001705EE">
      <w:pPr>
        <w:pStyle w:val="ListParagraph"/>
        <w:rPr>
          <w:rFonts w:ascii="Century Gothic" w:hAnsi="Century Gothic"/>
        </w:rPr>
      </w:pPr>
    </w:p>
    <w:p w14:paraId="5FCC82F6" w14:textId="519CA33F" w:rsidR="001705EE" w:rsidRDefault="001705EE" w:rsidP="001705EE">
      <w:pPr>
        <w:pStyle w:val="ListParagraph"/>
        <w:numPr>
          <w:ilvl w:val="0"/>
          <w:numId w:val="1"/>
        </w:numPr>
        <w:rPr>
          <w:rFonts w:ascii="Century Gothic" w:hAnsi="Century Gothic"/>
        </w:rPr>
      </w:pPr>
      <w:r>
        <w:rPr>
          <w:rFonts w:ascii="Century Gothic" w:hAnsi="Century Gothic"/>
        </w:rPr>
        <w:t>Open previous month reconciliation file and “Save As” with current month date extension (XXX-2</w:t>
      </w:r>
      <w:r w:rsidR="007A5F7C">
        <w:rPr>
          <w:rFonts w:ascii="Century Gothic" w:hAnsi="Century Gothic"/>
        </w:rPr>
        <w:t>2</w:t>
      </w:r>
      <w:r>
        <w:rPr>
          <w:rFonts w:ascii="Century Gothic" w:hAnsi="Century Gothic"/>
        </w:rPr>
        <w:t>) to new current month folder</w:t>
      </w:r>
    </w:p>
    <w:p w14:paraId="43C8F34E" w14:textId="77777777" w:rsidR="001705EE" w:rsidRPr="001705EE" w:rsidRDefault="001705EE" w:rsidP="001705EE">
      <w:pPr>
        <w:rPr>
          <w:rFonts w:ascii="Century Gothic" w:hAnsi="Century Gothic"/>
        </w:rPr>
      </w:pPr>
    </w:p>
    <w:p w14:paraId="0F2ACC4F" w14:textId="77777777" w:rsidR="001705EE" w:rsidRDefault="001705EE" w:rsidP="001705EE">
      <w:pPr>
        <w:pStyle w:val="ListParagraph"/>
        <w:numPr>
          <w:ilvl w:val="0"/>
          <w:numId w:val="1"/>
        </w:numPr>
        <w:rPr>
          <w:rFonts w:ascii="Century Gothic" w:hAnsi="Century Gothic"/>
        </w:rPr>
      </w:pPr>
      <w:r>
        <w:rPr>
          <w:rFonts w:ascii="Century Gothic" w:hAnsi="Century Gothic"/>
        </w:rPr>
        <w:t>Update the month close date at the top of the spreadsheet</w:t>
      </w:r>
    </w:p>
    <w:p w14:paraId="77ECA56C" w14:textId="77777777" w:rsidR="001705EE" w:rsidRPr="001705EE" w:rsidRDefault="001705EE" w:rsidP="001705EE">
      <w:pPr>
        <w:rPr>
          <w:rFonts w:ascii="Century Gothic" w:hAnsi="Century Gothic"/>
        </w:rPr>
      </w:pPr>
    </w:p>
    <w:p w14:paraId="4C931F50" w14:textId="70C88CDA" w:rsidR="001705EE" w:rsidRDefault="001705EE" w:rsidP="001705EE">
      <w:pPr>
        <w:pStyle w:val="ListParagraph"/>
        <w:numPr>
          <w:ilvl w:val="0"/>
          <w:numId w:val="1"/>
        </w:numPr>
        <w:rPr>
          <w:rFonts w:ascii="Century Gothic" w:hAnsi="Century Gothic"/>
        </w:rPr>
      </w:pPr>
      <w:r>
        <w:rPr>
          <w:rFonts w:ascii="Century Gothic" w:hAnsi="Century Gothic"/>
        </w:rPr>
        <w:t>Update the monthly detail on the right (under XXX-2</w:t>
      </w:r>
      <w:r w:rsidR="00C836B8">
        <w:rPr>
          <w:rFonts w:ascii="Century Gothic" w:hAnsi="Century Gothic"/>
        </w:rPr>
        <w:t>2</w:t>
      </w:r>
      <w:r>
        <w:rPr>
          <w:rFonts w:ascii="Century Gothic" w:hAnsi="Century Gothic"/>
        </w:rPr>
        <w:t xml:space="preserve"> header)</w:t>
      </w:r>
    </w:p>
    <w:p w14:paraId="43251C4D" w14:textId="77777777" w:rsidR="001705EE" w:rsidRDefault="001705EE" w:rsidP="001705EE">
      <w:pPr>
        <w:pStyle w:val="ListParagraph"/>
        <w:numPr>
          <w:ilvl w:val="0"/>
          <w:numId w:val="2"/>
        </w:numPr>
        <w:rPr>
          <w:rFonts w:ascii="Century Gothic" w:hAnsi="Century Gothic"/>
        </w:rPr>
      </w:pPr>
      <w:r>
        <w:rPr>
          <w:rFonts w:ascii="Century Gothic" w:hAnsi="Century Gothic"/>
        </w:rPr>
        <w:t>Compare the projections to what hit and make note of any discrepancies - this could mean reallocations are necessary. You can do this by entering what actually hit and then inserting a comment.</w:t>
      </w:r>
    </w:p>
    <w:p w14:paraId="01BB8075" w14:textId="77777777" w:rsidR="001705EE" w:rsidRDefault="001705EE" w:rsidP="001705EE">
      <w:pPr>
        <w:pStyle w:val="ListParagraph"/>
        <w:numPr>
          <w:ilvl w:val="0"/>
          <w:numId w:val="2"/>
        </w:numPr>
        <w:rPr>
          <w:rFonts w:ascii="Century Gothic" w:hAnsi="Century Gothic"/>
        </w:rPr>
      </w:pPr>
      <w:r>
        <w:rPr>
          <w:rFonts w:ascii="Century Gothic" w:hAnsi="Century Gothic"/>
        </w:rPr>
        <w:t xml:space="preserve">As you update the monthly detail, change the font color from blue to black to indicate this is what actually hit the ledger. Make sure to overwrite any formulas by hard-coding the numbers (even if the numbers align, keeping the fringe and benefit formulas will often cause a rounding issue later down the line). </w:t>
      </w:r>
    </w:p>
    <w:p w14:paraId="113BAAC0" w14:textId="77777777" w:rsidR="001705EE" w:rsidRDefault="001705EE" w:rsidP="001705EE">
      <w:pPr>
        <w:pStyle w:val="ListParagraph"/>
        <w:numPr>
          <w:ilvl w:val="0"/>
          <w:numId w:val="2"/>
        </w:numPr>
        <w:rPr>
          <w:rFonts w:ascii="Century Gothic" w:hAnsi="Century Gothic"/>
        </w:rPr>
      </w:pPr>
      <w:r>
        <w:rPr>
          <w:rFonts w:ascii="Century Gothic" w:hAnsi="Century Gothic"/>
        </w:rPr>
        <w:t>Update the headers of the detail columns to show “current” for new month update and “actual” for previous month and before.</w:t>
      </w:r>
    </w:p>
    <w:p w14:paraId="39123B9A" w14:textId="77777777" w:rsidR="001705EE" w:rsidRDefault="001705EE" w:rsidP="001705EE">
      <w:pPr>
        <w:pStyle w:val="ListParagraph"/>
        <w:ind w:left="1800"/>
        <w:rPr>
          <w:rFonts w:ascii="Century Gothic" w:hAnsi="Century Gothic"/>
        </w:rPr>
      </w:pPr>
    </w:p>
    <w:p w14:paraId="0B85681A" w14:textId="77777777" w:rsidR="001705EE" w:rsidRDefault="001705EE" w:rsidP="001705EE">
      <w:pPr>
        <w:pStyle w:val="ListParagraph"/>
        <w:numPr>
          <w:ilvl w:val="0"/>
          <w:numId w:val="1"/>
        </w:numPr>
        <w:rPr>
          <w:rFonts w:ascii="Century Gothic" w:hAnsi="Century Gothic"/>
        </w:rPr>
      </w:pPr>
      <w:r>
        <w:rPr>
          <w:rFonts w:ascii="Century Gothic" w:hAnsi="Century Gothic"/>
        </w:rPr>
        <w:t>Update the formulas on the left (summary) section</w:t>
      </w:r>
    </w:p>
    <w:p w14:paraId="17F7692A" w14:textId="77777777" w:rsidR="001705EE" w:rsidRDefault="001705EE" w:rsidP="001705EE">
      <w:pPr>
        <w:pStyle w:val="ListParagraph"/>
        <w:numPr>
          <w:ilvl w:val="0"/>
          <w:numId w:val="3"/>
        </w:numPr>
        <w:rPr>
          <w:rFonts w:ascii="Century Gothic" w:hAnsi="Century Gothic"/>
        </w:rPr>
      </w:pPr>
      <w:r>
        <w:rPr>
          <w:rFonts w:ascii="Century Gothic" w:hAnsi="Century Gothic"/>
        </w:rPr>
        <w:t>Confirm that the Current Month Expenses match the Fund Summary (main page) report</w:t>
      </w:r>
    </w:p>
    <w:p w14:paraId="098A412F" w14:textId="77777777" w:rsidR="001705EE" w:rsidRDefault="001705EE" w:rsidP="001705EE">
      <w:pPr>
        <w:pStyle w:val="ListParagraph"/>
        <w:numPr>
          <w:ilvl w:val="0"/>
          <w:numId w:val="3"/>
        </w:numPr>
        <w:rPr>
          <w:rFonts w:ascii="Century Gothic" w:hAnsi="Century Gothic"/>
        </w:rPr>
      </w:pPr>
      <w:r>
        <w:rPr>
          <w:rFonts w:ascii="Century Gothic" w:hAnsi="Century Gothic"/>
        </w:rPr>
        <w:t>Confirm the Paid to Date Expenses match the Fund Summary (main page) report</w:t>
      </w:r>
    </w:p>
    <w:p w14:paraId="17F36225" w14:textId="77777777" w:rsidR="001705EE" w:rsidRDefault="001705EE" w:rsidP="001705EE">
      <w:pPr>
        <w:pStyle w:val="ListParagraph"/>
        <w:numPr>
          <w:ilvl w:val="0"/>
          <w:numId w:val="3"/>
        </w:numPr>
        <w:rPr>
          <w:rFonts w:ascii="Century Gothic" w:hAnsi="Century Gothic"/>
        </w:rPr>
      </w:pPr>
      <w:r>
        <w:rPr>
          <w:rFonts w:ascii="Century Gothic" w:hAnsi="Century Gothic"/>
        </w:rPr>
        <w:t>Don’t forget to update the formula for projections as well – this ties directly to the projected balance below (though this may not match the Fund Summary report since we are able to incorporate more detailed projections than what the system might pull).</w:t>
      </w:r>
    </w:p>
    <w:p w14:paraId="6F08F683" w14:textId="77777777" w:rsidR="001705EE" w:rsidRDefault="001705EE" w:rsidP="001705EE">
      <w:pPr>
        <w:rPr>
          <w:rFonts w:ascii="Century Gothic" w:hAnsi="Century Gothic"/>
        </w:rPr>
      </w:pPr>
    </w:p>
    <w:p w14:paraId="45E5EDF6" w14:textId="77777777" w:rsidR="00CD228D" w:rsidRDefault="001705EE" w:rsidP="001705EE">
      <w:pPr>
        <w:rPr>
          <w:rFonts w:ascii="Century Gothic" w:hAnsi="Century Gothic"/>
        </w:rPr>
      </w:pPr>
      <w:r>
        <w:rPr>
          <w:rFonts w:ascii="Century Gothic" w:hAnsi="Century Gothic"/>
        </w:rPr>
        <w:t xml:space="preserve">Save the file along with a PDF packet containing the main Fund Summary page and the Account Period Detail to </w:t>
      </w:r>
    </w:p>
    <w:p w14:paraId="20E6BF46" w14:textId="4F0A524A" w:rsidR="001705EE" w:rsidRPr="00CD228D" w:rsidRDefault="001705EE" w:rsidP="00CD228D">
      <w:pPr>
        <w:pStyle w:val="ListParagraph"/>
        <w:numPr>
          <w:ilvl w:val="0"/>
          <w:numId w:val="6"/>
        </w:numPr>
        <w:rPr>
          <w:rFonts w:ascii="Century Gothic" w:hAnsi="Century Gothic"/>
        </w:rPr>
      </w:pPr>
      <w:r w:rsidRPr="00CD228D">
        <w:rPr>
          <w:rFonts w:ascii="Century Gothic" w:hAnsi="Century Gothic"/>
        </w:rPr>
        <w:t>the current month XXX-2</w:t>
      </w:r>
      <w:r w:rsidR="00C836B8">
        <w:rPr>
          <w:rFonts w:ascii="Century Gothic" w:hAnsi="Century Gothic"/>
        </w:rPr>
        <w:t>2</w:t>
      </w:r>
      <w:r w:rsidR="00CD228D" w:rsidRPr="00CD228D">
        <w:rPr>
          <w:rFonts w:ascii="Century Gothic" w:hAnsi="Century Gothic"/>
        </w:rPr>
        <w:t xml:space="preserve"> folder on the shared drive (created at step 1)</w:t>
      </w:r>
    </w:p>
    <w:p w14:paraId="4F44B027" w14:textId="77777777" w:rsidR="00CD228D" w:rsidRPr="00CD228D" w:rsidRDefault="00CD228D" w:rsidP="00CD228D">
      <w:pPr>
        <w:pStyle w:val="ListParagraph"/>
        <w:numPr>
          <w:ilvl w:val="0"/>
          <w:numId w:val="6"/>
        </w:numPr>
        <w:rPr>
          <w:rFonts w:ascii="Century Gothic" w:hAnsi="Century Gothic"/>
        </w:rPr>
      </w:pPr>
      <w:r w:rsidRPr="00CD228D">
        <w:rPr>
          <w:rFonts w:ascii="Century Gothic" w:hAnsi="Century Gothic"/>
        </w:rPr>
        <w:t>the PI folder in PennBox home division folder</w:t>
      </w:r>
    </w:p>
    <w:p w14:paraId="1926AC33" w14:textId="77777777" w:rsidR="00FE0EEE" w:rsidRDefault="00FE0EEE"/>
    <w:sectPr w:rsidR="00FE0EEE" w:rsidSect="00CC7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A54B9"/>
    <w:multiLevelType w:val="hybridMultilevel"/>
    <w:tmpl w:val="1AD0E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214AAD"/>
    <w:multiLevelType w:val="hybridMultilevel"/>
    <w:tmpl w:val="3BC672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48CB5324"/>
    <w:multiLevelType w:val="hybridMultilevel"/>
    <w:tmpl w:val="B0DC69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62BE6801"/>
    <w:multiLevelType w:val="hybridMultilevel"/>
    <w:tmpl w:val="5CB8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EE"/>
    <w:rsid w:val="001705EE"/>
    <w:rsid w:val="007A5F7C"/>
    <w:rsid w:val="00C836B8"/>
    <w:rsid w:val="00CC7139"/>
    <w:rsid w:val="00CD228D"/>
    <w:rsid w:val="00FE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B7B94"/>
  <w15:chartTrackingRefBased/>
  <w15:docId w15:val="{6F2C134F-F9A4-4FFB-BE91-D049371F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E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5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PMACS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Campbell</dc:creator>
  <cp:keywords/>
  <dc:description/>
  <cp:lastModifiedBy>Murphy, Kelli</cp:lastModifiedBy>
  <cp:revision>4</cp:revision>
  <dcterms:created xsi:type="dcterms:W3CDTF">2021-09-21T12:54:00Z</dcterms:created>
  <dcterms:modified xsi:type="dcterms:W3CDTF">2022-08-02T19:08:00Z</dcterms:modified>
</cp:coreProperties>
</file>